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E9" w:rsidRPr="00E35761" w:rsidRDefault="003B7D4F" w:rsidP="00EF10B2">
      <w:pPr>
        <w:jc w:val="center"/>
        <w:rPr>
          <w:b/>
          <w:sz w:val="28"/>
        </w:rPr>
      </w:pPr>
      <w:r w:rsidRPr="00E35761">
        <w:rPr>
          <w:b/>
          <w:sz w:val="28"/>
        </w:rPr>
        <w:t>FY 202</w:t>
      </w:r>
      <w:r w:rsidR="000B1994">
        <w:rPr>
          <w:b/>
          <w:sz w:val="28"/>
        </w:rPr>
        <w:t>3</w:t>
      </w:r>
      <w:r w:rsidRPr="00E35761">
        <w:rPr>
          <w:b/>
          <w:sz w:val="28"/>
        </w:rPr>
        <w:t>-202</w:t>
      </w:r>
      <w:r w:rsidR="000B1994">
        <w:rPr>
          <w:b/>
          <w:sz w:val="28"/>
        </w:rPr>
        <w:t>4</w:t>
      </w:r>
    </w:p>
    <w:p w:rsidR="00454A34" w:rsidRDefault="003B7D4F" w:rsidP="003B7D4F">
      <w:pPr>
        <w:jc w:val="center"/>
        <w:rPr>
          <w:b/>
          <w:sz w:val="24"/>
        </w:rPr>
      </w:pPr>
      <w:r w:rsidRPr="00E35761">
        <w:rPr>
          <w:b/>
          <w:sz w:val="28"/>
        </w:rPr>
        <w:t>F.S. 409.988 Data</w:t>
      </w:r>
    </w:p>
    <w:tbl>
      <w:tblPr>
        <w:tblStyle w:val="TableGrid"/>
        <w:tblW w:w="1402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3"/>
        <w:gridCol w:w="4760"/>
        <w:gridCol w:w="3916"/>
      </w:tblGrid>
      <w:tr w:rsidR="00AE62E9" w:rsidTr="000B1994">
        <w:tc>
          <w:tcPr>
            <w:tcW w:w="5419" w:type="dxa"/>
          </w:tcPr>
          <w:tbl>
            <w:tblPr>
              <w:tblW w:w="5617" w:type="dxa"/>
              <w:tblLook w:val="04A0" w:firstRow="1" w:lastRow="0" w:firstColumn="1" w:lastColumn="0" w:noHBand="0" w:noVBand="1"/>
            </w:tblPr>
            <w:tblGrid>
              <w:gridCol w:w="1825"/>
              <w:gridCol w:w="1479"/>
              <w:gridCol w:w="1294"/>
              <w:gridCol w:w="1019"/>
            </w:tblGrid>
            <w:tr w:rsidR="00AE62E9" w:rsidRPr="00AE62E9" w:rsidTr="000B1994">
              <w:trPr>
                <w:trHeight w:val="450"/>
              </w:trPr>
              <w:tc>
                <w:tcPr>
                  <w:tcW w:w="56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E62E9" w:rsidRPr="00AE62E9" w:rsidRDefault="00AE62E9" w:rsidP="000C2188">
                  <w:pPr>
                    <w:spacing w:after="0" w:line="240" w:lineRule="auto"/>
                    <w:ind w:left="224" w:hanging="18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Average Caseload of Case Managers – Filled Positions Only- FY 22-23</w:t>
                  </w:r>
                  <w:r w:rsidR="00454A34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*</w:t>
                  </w:r>
                </w:p>
              </w:tc>
            </w:tr>
            <w:tr w:rsidR="00AE62E9" w:rsidRPr="00AE62E9" w:rsidTr="000B1994">
              <w:trPr>
                <w:trHeight w:val="450"/>
              </w:trPr>
              <w:tc>
                <w:tcPr>
                  <w:tcW w:w="56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AE62E9" w:rsidRPr="00AE62E9" w:rsidTr="000B1994">
              <w:trPr>
                <w:trHeight w:val="3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E62E9" w:rsidRPr="00AE62E9" w:rsidRDefault="00AE62E9" w:rsidP="00AE62E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Certified Case Manager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CM Trainee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62E9" w:rsidRPr="00AE62E9" w:rsidRDefault="00AE62E9" w:rsidP="00E3576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Total</w:t>
                  </w:r>
                </w:p>
              </w:tc>
            </w:tr>
            <w:tr w:rsidR="000B1994" w:rsidRPr="00AE62E9" w:rsidTr="000B1994">
              <w:trPr>
                <w:trHeight w:val="233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ly 2023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5.0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8.1</w:t>
                  </w:r>
                </w:p>
              </w:tc>
            </w:tr>
            <w:tr w:rsidR="000B1994" w:rsidRPr="00AE62E9" w:rsidTr="000B1994">
              <w:trPr>
                <w:trHeight w:val="10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Aug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ust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8.4</w:t>
                  </w:r>
                </w:p>
              </w:tc>
            </w:tr>
            <w:tr w:rsidR="000B1994" w:rsidRPr="00AE62E9" w:rsidTr="000B1994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Sep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tember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4.5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7.2</w:t>
                  </w:r>
                </w:p>
              </w:tc>
            </w:tr>
            <w:tr w:rsidR="000B1994" w:rsidRPr="00AE62E9" w:rsidTr="000B1994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Oct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3.0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7.6</w:t>
                  </w:r>
                </w:p>
              </w:tc>
            </w:tr>
            <w:tr w:rsidR="000B1994" w:rsidRPr="00AE62E9" w:rsidTr="000B1994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Nov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7.6</w:t>
                  </w:r>
                </w:p>
              </w:tc>
            </w:tr>
            <w:tr w:rsidR="000B1994" w:rsidRPr="00AE62E9" w:rsidTr="00C54830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Dec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5.5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6.8</w:t>
                  </w:r>
                </w:p>
              </w:tc>
            </w:tr>
            <w:tr w:rsidR="000B1994" w:rsidRPr="00AE62E9" w:rsidTr="00C54830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Jan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4.0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6.1</w:t>
                  </w:r>
                </w:p>
              </w:tc>
            </w:tr>
            <w:tr w:rsidR="000B1994" w:rsidRPr="00AE62E9" w:rsidTr="00C54830">
              <w:trPr>
                <w:trHeight w:val="38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Feb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ruary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B75771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7.1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9D1AA2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</w:tr>
            <w:tr w:rsidR="000B1994" w:rsidRPr="00AE62E9" w:rsidTr="00C54830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ch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6.6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6.7</w:t>
                  </w:r>
                </w:p>
              </w:tc>
            </w:tr>
            <w:tr w:rsidR="000B1994" w:rsidRPr="00AE62E9" w:rsidTr="000B1994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Apr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il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</w:tr>
            <w:tr w:rsidR="000B1994" w:rsidRPr="00AE62E9" w:rsidTr="000B1994">
              <w:trPr>
                <w:trHeight w:val="4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</w:tr>
            <w:tr w:rsidR="000B1994" w:rsidRPr="00AE62E9" w:rsidTr="000B1994">
              <w:trPr>
                <w:trHeight w:val="99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</w:tr>
          </w:tbl>
          <w:p w:rsidR="00AE62E9" w:rsidRDefault="00AE62E9" w:rsidP="00AE62E9">
            <w:pPr>
              <w:ind w:left="258"/>
              <w:rPr>
                <w:b/>
                <w:sz w:val="24"/>
              </w:rPr>
            </w:pPr>
          </w:p>
        </w:tc>
        <w:tc>
          <w:tcPr>
            <w:tcW w:w="4751" w:type="dxa"/>
          </w:tcPr>
          <w:tbl>
            <w:tblPr>
              <w:tblW w:w="4311" w:type="dxa"/>
              <w:tblInd w:w="223" w:type="dxa"/>
              <w:tblLook w:val="04A0" w:firstRow="1" w:lastRow="0" w:firstColumn="1" w:lastColumn="0" w:noHBand="0" w:noVBand="1"/>
            </w:tblPr>
            <w:tblGrid>
              <w:gridCol w:w="1855"/>
              <w:gridCol w:w="2456"/>
            </w:tblGrid>
            <w:tr w:rsidR="00454A34" w:rsidRPr="00454A34" w:rsidTr="000B1994">
              <w:trPr>
                <w:trHeight w:val="797"/>
              </w:trPr>
              <w:tc>
                <w:tcPr>
                  <w:tcW w:w="43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Turnover Rate for Case Managers &amp; Case Management Supervisors FY 22-23</w:t>
                  </w:r>
                </w:p>
              </w:tc>
            </w:tr>
            <w:tr w:rsidR="00454A34" w:rsidRPr="00454A34" w:rsidTr="000B1994">
              <w:trPr>
                <w:trHeight w:val="731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Percentage of Turnover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ly 202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19.2%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Aug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ust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20.8%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Sep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tember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23.1%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Oct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ober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23.1%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Nov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20.8%</w:t>
                  </w:r>
                </w:p>
              </w:tc>
            </w:tr>
            <w:tr w:rsidR="000B1994" w:rsidRPr="00454A34" w:rsidTr="00C54830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Dec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ember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19.2%</w:t>
                  </w:r>
                </w:p>
              </w:tc>
            </w:tr>
            <w:tr w:rsidR="000B1994" w:rsidRPr="00454A34" w:rsidTr="00C54830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Jan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19.2%</w:t>
                  </w:r>
                </w:p>
              </w:tc>
            </w:tr>
            <w:tr w:rsidR="000B1994" w:rsidRPr="00454A34" w:rsidTr="00C54830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Feb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ruary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19.2%</w:t>
                  </w:r>
                </w:p>
              </w:tc>
            </w:tr>
            <w:tr w:rsidR="000B1994" w:rsidRPr="00454A34" w:rsidTr="00C54830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ch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B1994" w:rsidRDefault="00EE7535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15.3%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Apr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il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May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</w:tr>
            <w:tr w:rsidR="000B1994" w:rsidRPr="00454A34" w:rsidTr="000B1994">
              <w:trPr>
                <w:trHeight w:val="129"/>
              </w:trPr>
              <w:tc>
                <w:tcPr>
                  <w:tcW w:w="1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B1994" w:rsidRPr="00AE62E9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Jun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e 20</w:t>
                  </w:r>
                  <w:r w:rsidRPr="00AE62E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</w:tr>
          </w:tbl>
          <w:p w:rsidR="00AE62E9" w:rsidRDefault="00AE62E9" w:rsidP="003B7D4F">
            <w:pPr>
              <w:rPr>
                <w:b/>
                <w:sz w:val="24"/>
              </w:rPr>
            </w:pPr>
          </w:p>
        </w:tc>
        <w:tc>
          <w:tcPr>
            <w:tcW w:w="3853" w:type="dxa"/>
          </w:tcPr>
          <w:tbl>
            <w:tblPr>
              <w:tblW w:w="3455" w:type="dxa"/>
              <w:tblInd w:w="235" w:type="dxa"/>
              <w:tblLook w:val="04A0" w:firstRow="1" w:lastRow="0" w:firstColumn="1" w:lastColumn="0" w:noHBand="0" w:noVBand="1"/>
            </w:tblPr>
            <w:tblGrid>
              <w:gridCol w:w="1242"/>
              <w:gridCol w:w="2213"/>
            </w:tblGrid>
            <w:tr w:rsidR="00454A34" w:rsidRPr="00454A34" w:rsidTr="000C2188">
              <w:trPr>
                <w:trHeight w:val="680"/>
              </w:trPr>
              <w:tc>
                <w:tcPr>
                  <w:tcW w:w="34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Percentage of Required Home Visits Completed</w:t>
                  </w:r>
                </w:p>
              </w:tc>
            </w:tr>
            <w:tr w:rsidR="00454A34" w:rsidRPr="00454A34" w:rsidTr="000C2188">
              <w:trPr>
                <w:trHeight w:val="136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454A34" w:rsidRPr="00454A34" w:rsidRDefault="00454A34" w:rsidP="00E35761">
                  <w:pPr>
                    <w:spacing w:after="0" w:line="240" w:lineRule="auto"/>
                    <w:ind w:left="-400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A34" w:rsidRPr="00454A34" w:rsidRDefault="00454A34" w:rsidP="00454A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Percentage of Home Visi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t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s</w:t>
                  </w:r>
                </w:p>
              </w:tc>
            </w:tr>
            <w:tr w:rsidR="000B199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Pr="00454A34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-2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 xml:space="preserve"> Q1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99.71%</w:t>
                  </w:r>
                </w:p>
              </w:tc>
            </w:tr>
            <w:tr w:rsidR="000B199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Pr="00454A34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-2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 xml:space="preserve"> Q2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Default="00C54830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C54830">
                    <w:rPr>
                      <w:rFonts w:ascii="Calibri" w:hAnsi="Calibri" w:cs="Calibri"/>
                      <w:color w:val="000000"/>
                    </w:rPr>
                    <w:t>99.80%</w:t>
                  </w:r>
                </w:p>
              </w:tc>
            </w:tr>
            <w:tr w:rsidR="000B199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Pr="00454A34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-2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 xml:space="preserve"> Q3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</w:tr>
            <w:tr w:rsidR="000B1994" w:rsidRPr="00454A34" w:rsidTr="000C2188">
              <w:trPr>
                <w:trHeight w:val="340"/>
              </w:trPr>
              <w:tc>
                <w:tcPr>
                  <w:tcW w:w="12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Pr="00454A34" w:rsidRDefault="000B1994" w:rsidP="000B19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>-2</w:t>
                  </w:r>
                  <w:r w:rsidR="00EE7535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  <w:r w:rsidRPr="00454A34">
                    <w:rPr>
                      <w:rFonts w:ascii="Calibri" w:eastAsia="Times New Roman" w:hAnsi="Calibri" w:cs="Calibri"/>
                      <w:color w:val="000000"/>
                    </w:rPr>
                    <w:t xml:space="preserve"> Q4</w:t>
                  </w:r>
                </w:p>
              </w:tc>
              <w:tc>
                <w:tcPr>
                  <w:tcW w:w="2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1994" w:rsidRDefault="000B1994" w:rsidP="000B199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TBD</w:t>
                  </w:r>
                </w:p>
              </w:tc>
            </w:tr>
          </w:tbl>
          <w:p w:rsidR="00AE62E9" w:rsidRDefault="00AE62E9" w:rsidP="00454A34">
            <w:pPr>
              <w:ind w:left="318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E35761" w:rsidRPr="00454A34" w:rsidRDefault="00E35761" w:rsidP="00E3576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18"/>
        </w:rPr>
      </w:pPr>
      <w:r w:rsidRPr="00454A34">
        <w:rPr>
          <w:rFonts w:ascii="Calibri" w:eastAsia="Times New Roman" w:hAnsi="Calibri" w:cs="Calibri"/>
          <w:color w:val="000000"/>
          <w:sz w:val="20"/>
          <w:szCs w:val="18"/>
        </w:rPr>
        <w:t>*</w:t>
      </w:r>
      <w:r w:rsidRPr="00454A34">
        <w:rPr>
          <w:rFonts w:ascii="Calibri" w:eastAsia="Times New Roman" w:hAnsi="Calibri" w:cs="Calibri"/>
          <w:b/>
          <w:color w:val="000000"/>
          <w:sz w:val="20"/>
          <w:szCs w:val="18"/>
        </w:rPr>
        <w:t>Children per CM</w:t>
      </w:r>
    </w:p>
    <w:p w:rsidR="0048324A" w:rsidRPr="003B7D4F" w:rsidRDefault="00AE62E9" w:rsidP="00454A3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48324A" w:rsidRPr="003B7D4F" w:rsidSect="000B1994">
      <w:headerReference w:type="default" r:id="rId6"/>
      <w:footerReference w:type="default" r:id="rId7"/>
      <w:pgSz w:w="15840" w:h="12240" w:orient="landscape"/>
      <w:pgMar w:top="210" w:right="1440" w:bottom="630" w:left="1080" w:header="18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4F" w:rsidRDefault="003B7D4F" w:rsidP="003B7D4F">
      <w:pPr>
        <w:spacing w:after="0" w:line="240" w:lineRule="auto"/>
      </w:pPr>
      <w:r>
        <w:separator/>
      </w:r>
    </w:p>
  </w:endnote>
  <w:endnote w:type="continuationSeparator" w:id="0">
    <w:p w:rsidR="003B7D4F" w:rsidRDefault="003B7D4F" w:rsidP="003B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E0" w:rsidRPr="00DB5AE0" w:rsidRDefault="00DB5AE0" w:rsidP="0006090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2E74B5"/>
        <w:sz w:val="20"/>
        <w:szCs w:val="20"/>
      </w:rPr>
    </w:pPr>
    <w:r w:rsidRPr="00DB5AE0">
      <w:rPr>
        <w:rFonts w:ascii="Times New Roman" w:eastAsia="Times New Roman" w:hAnsi="Times New Roman" w:cs="Times New Roman"/>
        <w:b/>
        <w:color w:val="2E74B5"/>
        <w:sz w:val="20"/>
        <w:szCs w:val="20"/>
      </w:rPr>
      <w:t>St Johns County Board of County Commissioners-</w:t>
    </w:r>
  </w:p>
  <w:p w:rsidR="00DB5AE0" w:rsidRPr="00DB5AE0" w:rsidRDefault="00DB5AE0" w:rsidP="0006090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2E74B5"/>
        <w:sz w:val="20"/>
        <w:szCs w:val="20"/>
      </w:rPr>
    </w:pPr>
    <w:r w:rsidRPr="00DB5AE0">
      <w:rPr>
        <w:rFonts w:ascii="Times New Roman" w:eastAsia="Times New Roman" w:hAnsi="Times New Roman" w:cs="Times New Roman"/>
        <w:b/>
        <w:color w:val="2E74B5"/>
        <w:sz w:val="20"/>
        <w:szCs w:val="20"/>
      </w:rPr>
      <w:t>Family Integrity Program</w:t>
    </w:r>
  </w:p>
  <w:p w:rsidR="00DB5AE0" w:rsidRDefault="00DB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4F" w:rsidRDefault="003B7D4F" w:rsidP="003B7D4F">
      <w:pPr>
        <w:spacing w:after="0" w:line="240" w:lineRule="auto"/>
      </w:pPr>
      <w:r>
        <w:separator/>
      </w:r>
    </w:p>
  </w:footnote>
  <w:footnote w:type="continuationSeparator" w:id="0">
    <w:p w:rsidR="003B7D4F" w:rsidRDefault="003B7D4F" w:rsidP="003B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AE0" w:rsidRPr="00DB5AE0" w:rsidRDefault="00DB5AE0" w:rsidP="00AE62E9">
    <w:pPr>
      <w:pStyle w:val="Header"/>
      <w:tabs>
        <w:tab w:val="clear" w:pos="4680"/>
        <w:tab w:val="clear" w:pos="9360"/>
        <w:tab w:val="left" w:pos="1890"/>
      </w:tabs>
      <w:ind w:left="360"/>
      <w:rPr>
        <w:rFonts w:ascii="Times New Roman" w:eastAsia="Times New Roman" w:hAnsi="Times New Roman" w:cs="Times New Roman"/>
        <w:b/>
        <w:color w:val="2E74B5"/>
        <w:sz w:val="20"/>
        <w:szCs w:val="20"/>
      </w:rPr>
    </w:pPr>
    <w:r w:rsidRPr="00DB5AE0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161925</wp:posOffset>
          </wp:positionV>
          <wp:extent cx="1138555" cy="1066800"/>
          <wp:effectExtent l="0" t="0" r="0" b="0"/>
          <wp:wrapTopAndBottom/>
          <wp:docPr id="12" name="Picture 12" descr="St Johns County logo. The logo is a round picture with the description: St Johns County, Florida at First Sight. The image contains a seashell, an egret, the fort, and wave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1" t="10490" r="8590" b="12337"/>
                  <a:stretch/>
                </pic:blipFill>
                <pic:spPr bwMode="auto">
                  <a:xfrm>
                    <a:off x="0" y="0"/>
                    <a:ext cx="11385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4F"/>
    <w:rsid w:val="00060902"/>
    <w:rsid w:val="000708E9"/>
    <w:rsid w:val="000A1E1F"/>
    <w:rsid w:val="000B1994"/>
    <w:rsid w:val="000C2188"/>
    <w:rsid w:val="00275BF6"/>
    <w:rsid w:val="003B7D4F"/>
    <w:rsid w:val="00454A34"/>
    <w:rsid w:val="00482E26"/>
    <w:rsid w:val="0048324A"/>
    <w:rsid w:val="009D1AA2"/>
    <w:rsid w:val="00AE62E9"/>
    <w:rsid w:val="00B75771"/>
    <w:rsid w:val="00C54830"/>
    <w:rsid w:val="00DB5AE0"/>
    <w:rsid w:val="00E35761"/>
    <w:rsid w:val="00EE7535"/>
    <w:rsid w:val="00E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A9FE5B"/>
  <w15:chartTrackingRefBased/>
  <w15:docId w15:val="{D538F1E9-B818-41D5-B55C-4918B429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4F"/>
  </w:style>
  <w:style w:type="paragraph" w:styleId="Footer">
    <w:name w:val="footer"/>
    <w:basedOn w:val="Normal"/>
    <w:link w:val="FooterChar"/>
    <w:uiPriority w:val="99"/>
    <w:unhideWhenUsed/>
    <w:rsid w:val="003B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4F"/>
  </w:style>
  <w:style w:type="table" w:styleId="TableGrid">
    <w:name w:val="Table Grid"/>
    <w:basedOn w:val="TableNormal"/>
    <w:uiPriority w:val="39"/>
    <w:rsid w:val="00AE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County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Wilkerson</dc:creator>
  <cp:keywords/>
  <dc:description/>
  <cp:lastModifiedBy>Kelly Wilkerson</cp:lastModifiedBy>
  <cp:revision>4</cp:revision>
  <dcterms:created xsi:type="dcterms:W3CDTF">2023-11-13T20:12:00Z</dcterms:created>
  <dcterms:modified xsi:type="dcterms:W3CDTF">2024-03-20T17:45:00Z</dcterms:modified>
</cp:coreProperties>
</file>